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Zgodnie z obowiązkiem prawnym dotyczącym wprowadzenia we wszelkich instytucjach,            w których przebywają dzieci, standardów ich ochrony przed krzywdzeniem [ustawa z dnia 28 lipca 2023 roku o zmianie ustawy Kodeks rodzinny i opiekuńczy oraz niektórych innych ustaw (Dz. U. 2023 poz. 1606 )], w naszej Parafii zostały opracowane Standardy ochrony dzieci                          i młodzieży. Dokument został przygotowany na podstawie wytycznych opracowanych                         w ramach projektu COD Standardy ochrony dzieci w Kościele katolickim w Polsce.                     Dokument jest do wglądu w kancelarii parafialnej.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Standard 1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Stworzenie i zachowanie bezpiecznego środowiska w parafii.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Standard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Weryfikacja, delegowanie i edukacja kapłanów, osób konsekrowanych i świeckich pracujących z dziećmi i osobami bezbronnymi w parafii.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Standard 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Sposób reagowania na oskarżania lub niewłaściwie zachowania.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Standard 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Zapewnienie opieki i wsparcia osobom pokrzywdzonym.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Standard 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Sposób postepowania z oskarżonym o wykorzystanie seksualne i przemoc.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Standard 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Zasady chroniące  w obszarze parafialnym.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Standard 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Edukacja dzieci oraz osób bezbronnych w ochronie swoich granic.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Standard 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Szkolenie stałe i wsparcie dla osób zajmujących się profilaktyką.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Standard 9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Zapewnienie jakości ciągłości działań w zakresie prewencji.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138d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138d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138d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138d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138d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138d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138d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138d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138d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138d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138d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138d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138d8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138d8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138d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138d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138d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138d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138d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138d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138d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138d8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138d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138d8"/>
    <w:rPr>
      <w:b/>
      <w:bCs/>
      <w:smallCaps/>
      <w:color w:themeColor="accent1" w:themeShade="bf" w:val="2F5496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062c00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062c0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b138d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138d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138d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138d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13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062c00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LibreOffice/24.8.5.1$Windows_X86_64 LibreOffice_project/8e3f91296d65a47712b8a390b4731fa5a2f6c9af</Application>
  <AppVersion>15.0000</AppVersion>
  <Pages>1</Pages>
  <Words>172</Words>
  <Characters>1090</Characters>
  <CharactersWithSpaces>1325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2025-05-08T12:47:00Z</dcterms:created>
  <dc:creator>Jozef Rafal</dc:creator>
  <dc:description/>
  <dc:language>pl-PL</dc:language>
  <cp:lastModifiedBy/>
  <dcterms:modified xsi:type="dcterms:W3CDTF">2025-05-08T21:07:31Z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